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6036311</wp:posOffset>
            </wp:positionH>
            <wp:positionV relativeFrom="page">
              <wp:posOffset>9384321</wp:posOffset>
            </wp:positionV>
            <wp:extent cx="821014" cy="19366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14" cy="19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 w:val="0"/>
          <w:sz w:val="20"/>
        </w:rPr>
        <w:drawing>
          <wp:inline distT="0" distB="0" distL="0" distR="0">
            <wp:extent cx="2453546" cy="491490"/>
            <wp:effectExtent l="0" t="0" r="0" b="0"/>
            <wp:docPr id="3" name="Image 3" descr="A black background with a black square  Description automatically generated with medium confide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black background with a black square  Description automatically generated with medium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546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  <w:spacing w:line="256" w:lineRule="auto"/>
      </w:pPr>
      <w:r>
        <w:rPr/>
        <w:t>Programme</w:t>
      </w:r>
      <w:r>
        <w:rPr>
          <w:spacing w:val="-8"/>
        </w:rPr>
        <w:t> </w:t>
      </w:r>
      <w:r>
        <w:rPr/>
        <w:t>fédéral</w:t>
      </w:r>
      <w:r>
        <w:rPr>
          <w:spacing w:val="-8"/>
        </w:rPr>
        <w:t> </w:t>
      </w:r>
      <w:r>
        <w:rPr/>
        <w:t>conjoint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ﬁnancement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recherche</w:t>
      </w:r>
      <w:r>
        <w:rPr>
          <w:spacing w:val="-8"/>
        </w:rPr>
        <w:t> </w:t>
      </w:r>
      <w:r>
        <w:rPr/>
        <w:t>pour</w:t>
      </w:r>
      <w:r>
        <w:rPr>
          <w:spacing w:val="-7"/>
        </w:rPr>
        <w:t> </w:t>
      </w:r>
      <w:r>
        <w:rPr/>
        <w:t>le</w:t>
      </w:r>
      <w:r>
        <w:rPr>
          <w:spacing w:val="-8"/>
        </w:rPr>
        <w:t> </w:t>
      </w:r>
      <w:r>
        <w:rPr/>
        <w:t>personnel militaire et les vétérans</w:t>
      </w:r>
    </w:p>
    <w:p>
      <w:pPr>
        <w:spacing w:before="164"/>
        <w:ind w:left="3" w:right="2" w:firstLine="0"/>
        <w:jc w:val="center"/>
        <w:rPr>
          <w:b/>
          <w:sz w:val="24"/>
        </w:rPr>
      </w:pPr>
      <w:r>
        <w:rPr>
          <w:b/>
          <w:sz w:val="24"/>
        </w:rPr>
        <w:t>Modèle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demande</w:t>
      </w:r>
    </w:p>
    <w:p>
      <w:pPr>
        <w:pStyle w:val="BodyText"/>
        <w:spacing w:line="259" w:lineRule="auto" w:before="182"/>
        <w:ind w:left="-1" w:right="40"/>
      </w:pPr>
      <w:r>
        <w:rPr>
          <w:i/>
        </w:rPr>
        <w:t>Les</w:t>
      </w:r>
      <w:r>
        <w:rPr>
          <w:i/>
          <w:spacing w:val="-8"/>
        </w:rPr>
        <w:t> </w:t>
      </w:r>
      <w:r>
        <w:rPr>
          <w:i/>
        </w:rPr>
        <w:t>renseignements</w:t>
      </w:r>
      <w:r>
        <w:rPr>
          <w:i/>
          <w:spacing w:val="-8"/>
        </w:rPr>
        <w:t> </w:t>
      </w:r>
      <w:r>
        <w:rPr>
          <w:i/>
        </w:rPr>
        <w:t>contenus</w:t>
      </w:r>
      <w:r>
        <w:rPr>
          <w:i/>
          <w:spacing w:val="-6"/>
        </w:rPr>
        <w:t> </w:t>
      </w:r>
      <w:r>
        <w:rPr>
          <w:i/>
        </w:rPr>
        <w:t>dans</w:t>
      </w:r>
      <w:r>
        <w:rPr>
          <w:i/>
          <w:spacing w:val="-6"/>
        </w:rPr>
        <w:t> </w:t>
      </w:r>
      <w:r>
        <w:rPr>
          <w:i/>
        </w:rPr>
        <w:t>cette</w:t>
      </w:r>
      <w:r>
        <w:rPr>
          <w:i/>
          <w:spacing w:val="-6"/>
        </w:rPr>
        <w:t> </w:t>
      </w:r>
      <w:r>
        <w:rPr>
          <w:i/>
        </w:rPr>
        <w:t>demande</w:t>
      </w:r>
      <w:r>
        <w:rPr>
          <w:i/>
          <w:spacing w:val="-6"/>
        </w:rPr>
        <w:t> </w:t>
      </w:r>
      <w:r>
        <w:rPr>
          <w:i/>
        </w:rPr>
        <w:t>serviront</w:t>
      </w:r>
      <w:r>
        <w:rPr>
          <w:i/>
          <w:spacing w:val="-6"/>
        </w:rPr>
        <w:t> </w:t>
      </w:r>
      <w:r>
        <w:rPr>
          <w:i/>
        </w:rPr>
        <w:t>à</w:t>
      </w:r>
      <w:r>
        <w:rPr>
          <w:i/>
          <w:spacing w:val="-7"/>
        </w:rPr>
        <w:t> </w:t>
      </w:r>
      <w:r>
        <w:rPr>
          <w:i/>
        </w:rPr>
        <w:t>évaluer</w:t>
      </w:r>
      <w:r>
        <w:rPr>
          <w:i/>
          <w:spacing w:val="-6"/>
        </w:rPr>
        <w:t> </w:t>
      </w:r>
      <w:r>
        <w:rPr>
          <w:i/>
        </w:rPr>
        <w:t>l’admissibilité</w:t>
      </w:r>
      <w:r>
        <w:rPr>
          <w:i/>
          <w:spacing w:val="-6"/>
        </w:rPr>
        <w:t> </w:t>
      </w:r>
      <w:r>
        <w:rPr>
          <w:i/>
        </w:rPr>
        <w:t>au</w:t>
      </w:r>
      <w:r>
        <w:rPr>
          <w:i/>
          <w:spacing w:val="-7"/>
        </w:rPr>
        <w:t> </w:t>
      </w:r>
      <w:r>
        <w:rPr>
          <w:i/>
        </w:rPr>
        <w:t>ﬁnancement,</w:t>
      </w:r>
      <w:r>
        <w:rPr>
          <w:i/>
          <w:spacing w:val="-8"/>
        </w:rPr>
        <w:t> </w:t>
      </w:r>
      <w:r>
        <w:rPr>
          <w:i/>
        </w:rPr>
        <w:t>la</w:t>
      </w:r>
      <w:r>
        <w:rPr/>
        <w:t> pertinence et le mérite du projet, l’expertise de l’équipe de recherche, la pertinence du budget et les échéanciers.</w:t>
      </w:r>
      <w:r>
        <w:rPr>
          <w:spacing w:val="40"/>
        </w:rPr>
        <w:t> </w:t>
      </w:r>
      <w:r>
        <w:rPr/>
        <w:t>Les demandeurs sont encouragés à être concis et à démontrer clairement comment le projet répondra aux besoins du promoteur.</w:t>
      </w:r>
    </w:p>
    <w:p>
      <w:pPr>
        <w:spacing w:line="240" w:lineRule="auto" w:before="1" w:after="1"/>
        <w:rPr>
          <w:i/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292" w:hRule="atLeast"/>
        </w:trPr>
        <w:tc>
          <w:tcPr>
            <w:tcW w:w="9350" w:type="dxa"/>
            <w:shd w:val="clear" w:color="auto" w:fill="B4C5E7"/>
          </w:tcPr>
          <w:p>
            <w:pPr>
              <w:pStyle w:val="TableParagraph"/>
              <w:spacing w:line="272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Possibilité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ﬁnancement</w:t>
            </w:r>
          </w:p>
        </w:tc>
      </w:tr>
      <w:tr>
        <w:trPr>
          <w:trHeight w:val="520" w:hRule="atLeast"/>
        </w:trPr>
        <w:tc>
          <w:tcPr>
            <w:tcW w:w="9350" w:type="dxa"/>
          </w:tcPr>
          <w:p>
            <w:pPr>
              <w:pStyle w:val="TableParagrap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Étude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du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traitement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par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sang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autologue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pour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traiter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les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blessures</w:t>
            </w:r>
            <w:r>
              <w:rPr>
                <w:rFonts w:ascii="Arial" w:hAnsi="Arial"/>
                <w:spacing w:val="-6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orthopédiques</w:t>
            </w:r>
          </w:p>
        </w:tc>
      </w:tr>
      <w:tr>
        <w:trPr>
          <w:trHeight w:val="294" w:hRule="atLeast"/>
        </w:trPr>
        <w:tc>
          <w:tcPr>
            <w:tcW w:w="9350" w:type="dxa"/>
            <w:shd w:val="clear" w:color="auto" w:fill="B4C5E7"/>
          </w:tcPr>
          <w:p>
            <w:pPr>
              <w:pStyle w:val="TableParagraph"/>
              <w:spacing w:line="273" w:lineRule="exact"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Renseignements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sur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l’équipe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recherche</w:t>
            </w:r>
          </w:p>
        </w:tc>
      </w:tr>
      <w:tr>
        <w:trPr>
          <w:trHeight w:val="1734" w:hRule="atLeast"/>
        </w:trPr>
        <w:tc>
          <w:tcPr>
            <w:tcW w:w="9350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Chercheur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9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Titre/Poste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Adresse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courriel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Numéro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téléphone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Langue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correspondance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préférée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183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Organisme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Type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d’établissement*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Adresse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postale</w:t>
            </w:r>
            <w:r>
              <w:rPr>
                <w:spacing w:val="-10"/>
                <w:sz w:val="22"/>
              </w:rPr>
              <w:t> :</w:t>
            </w:r>
          </w:p>
          <w:p>
            <w:pPr>
              <w:pStyle w:val="TableParagraph"/>
              <w:spacing w:line="270" w:lineRule="atLeast" w:before="244"/>
              <w:ind w:left="467" w:right="642"/>
              <w:rPr>
                <w:i/>
                <w:sz w:val="22"/>
              </w:rPr>
            </w:pPr>
            <w:r>
              <w:rPr>
                <w:i/>
                <w:sz w:val="22"/>
              </w:rPr>
              <w:t>* Les types d’organismes qui sont admissibles au ﬁnancement sont précisés sur la page de</w:t>
            </w:r>
            <w:r>
              <w:rPr>
                <w:i/>
                <w:sz w:val="22"/>
              </w:rPr>
              <w:t> renseignements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du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programme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à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l’adresse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suivante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:</w:t>
            </w:r>
            <w:r>
              <w:rPr>
                <w:i/>
                <w:spacing w:val="-13"/>
                <w:sz w:val="22"/>
              </w:rPr>
              <w:t> </w:t>
            </w:r>
            <w:hyperlink r:id="rId8">
              <w:r>
                <w:rPr>
                  <w:i/>
                  <w:color w:val="0000FF"/>
                  <w:sz w:val="22"/>
                  <w:u w:val="single" w:color="0000FF"/>
                </w:rPr>
                <w:t>https://www.veterans.gc.ca/fra/about-</w:t>
              </w:r>
            </w:hyperlink>
            <w:r>
              <w:rPr>
                <w:i/>
                <w:color w:val="0000FF"/>
                <w:sz w:val="22"/>
                <w:u w:val="none"/>
              </w:rPr>
              <w:t> </w:t>
            </w:r>
            <w:hyperlink r:id="rId8">
              <w:r>
                <w:rPr>
                  <w:i/>
                  <w:color w:val="0000FF"/>
                  <w:spacing w:val="-2"/>
                  <w:sz w:val="22"/>
                  <w:u w:val="single" w:color="0000FF"/>
                </w:rPr>
                <w:t>vac/research/federal-research-funding</w:t>
              </w:r>
            </w:hyperlink>
          </w:p>
        </w:tc>
      </w:tr>
      <w:tr>
        <w:trPr>
          <w:trHeight w:val="1355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Partenaires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collaborateurs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recherche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l’équipe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recherche,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veuillez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fournir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renseignements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46" w:val="left" w:leader="none"/>
              </w:tabs>
              <w:spacing w:line="240" w:lineRule="auto" w:before="0" w:after="0"/>
              <w:ind w:left="154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nom,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courriel,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organisme,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recherche</w:t>
            </w:r>
          </w:p>
        </w:tc>
      </w:tr>
      <w:tr>
        <w:trPr>
          <w:trHeight w:val="1890" w:hRule="atLeast"/>
        </w:trPr>
        <w:tc>
          <w:tcPr>
            <w:tcW w:w="9350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Expertise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l’équipe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recherche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0" w:after="0"/>
              <w:ind w:left="827" w:right="158" w:hanging="361"/>
              <w:jc w:val="left"/>
              <w:rPr>
                <w:sz w:val="22"/>
              </w:rPr>
            </w:pPr>
            <w:r>
              <w:rPr>
                <w:sz w:val="22"/>
              </w:rPr>
              <w:t>Décrivez en quoi l’équipe de recherche répond à chacune des exigences du demandeur énumérées dans l’avis de la possibilité de ﬁnancement, et en quoi l’expérience et l’expertise collectives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l’équipe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permettront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d’atteindre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recherches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résultats souhaités décrits dans l’avis de la possibilité de ﬁnancement.</w:t>
            </w:r>
          </w:p>
        </w:tc>
      </w:tr>
      <w:tr>
        <w:trPr>
          <w:trHeight w:val="978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Divulgations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0" w:after="0"/>
              <w:ind w:left="827" w:right="280" w:hanging="361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déclarations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suivantes.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aﬃrmative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l’une des déclarations, joignez à la demande une lettre distincte détaillant la réponse.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445" w:top="1440" w:bottom="640" w:left="1440" w:right="1440"/>
          <w:pgNumType w:start="1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2200" w:hRule="atLeast"/>
        </w:trPr>
        <w:tc>
          <w:tcPr>
            <w:tcW w:w="935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547" w:val="left" w:leader="none"/>
              </w:tabs>
              <w:spacing w:line="237" w:lineRule="auto" w:before="1" w:after="0"/>
              <w:ind w:left="1547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Parmi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concernées,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d’anciens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fonctionnaires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 ce qui concerne les conﬂits d’intérêts et l’après-mandat </w:t>
            </w:r>
            <w:r>
              <w:rPr>
                <w:i/>
                <w:sz w:val="22"/>
              </w:rPr>
              <w:t>régissant la conduite des</w:t>
            </w:r>
            <w:r>
              <w:rPr>
                <w:i/>
                <w:sz w:val="22"/>
              </w:rPr>
              <w:t> titulaires de charge publique </w:t>
            </w:r>
            <w:r>
              <w:rPr>
                <w:sz w:val="22"/>
              </w:rPr>
              <w:t>ou le </w:t>
            </w:r>
            <w:r>
              <w:rPr>
                <w:i/>
                <w:sz w:val="22"/>
              </w:rPr>
              <w:t>Code de valeurs et d’éthique de la fonction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publique</w:t>
            </w:r>
            <w:r>
              <w:rPr>
                <w:spacing w:val="-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47" w:val="left" w:leader="none"/>
              </w:tabs>
              <w:spacing w:line="237" w:lineRule="auto" w:before="163" w:after="0"/>
              <w:ind w:left="1547" w:right="169" w:hanging="360"/>
              <w:jc w:val="left"/>
              <w:rPr>
                <w:sz w:val="22"/>
              </w:rPr>
            </w:pPr>
            <w:r>
              <w:rPr>
                <w:sz w:val="22"/>
              </w:rPr>
              <w:t>Parmi les parties concernées, y a-t-il des lobbyistes ou des intervenants assujettis à 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honoraires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conditionnels?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enregistrés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conformément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Loi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sur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lobbying</w:t>
            </w:r>
            <w:r>
              <w:rPr>
                <w:spacing w:val="-2"/>
                <w:sz w:val="22"/>
              </w:rPr>
              <w:t>?</w:t>
            </w:r>
          </w:p>
        </w:tc>
      </w:tr>
      <w:tr>
        <w:trPr>
          <w:trHeight w:val="292" w:hRule="atLeast"/>
        </w:trPr>
        <w:tc>
          <w:tcPr>
            <w:tcW w:w="9350" w:type="dxa"/>
            <w:shd w:val="clear" w:color="auto" w:fill="B4C5E7"/>
          </w:tcPr>
          <w:p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Renseignements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</w:t>
            </w:r>
          </w:p>
        </w:tc>
      </w:tr>
      <w:tr>
        <w:trPr>
          <w:trHeight w:val="1214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Résumé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Titre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ﬁn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Livrables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oﬃciels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1890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Pertinence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40" w:lineRule="auto" w:before="0" w:after="0"/>
              <w:ind w:left="827" w:right="164" w:hanging="360"/>
              <w:jc w:val="left"/>
              <w:rPr>
                <w:sz w:val="22"/>
              </w:rPr>
            </w:pPr>
            <w:r>
              <w:rPr>
                <w:sz w:val="22"/>
              </w:rPr>
              <w:t>Quelles sont les principales questions de recherche?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Comment les objectifs du projet correspondent-ils aux objectifs de recherche énoncés dans la possibilité de ﬁnancement? Comment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répondra-t-il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recherche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cette </w:t>
            </w:r>
            <w:r>
              <w:rPr>
                <w:spacing w:val="-2"/>
                <w:sz w:val="22"/>
              </w:rPr>
              <w:t>possibilité?</w:t>
            </w:r>
          </w:p>
        </w:tc>
      </w:tr>
      <w:tr>
        <w:trPr>
          <w:trHeight w:val="549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Méthodologie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61" w:lineRule="exact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Décrivez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détail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méthodologie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recherche</w:t>
            </w:r>
          </w:p>
        </w:tc>
      </w:tr>
      <w:tr>
        <w:trPr>
          <w:trHeight w:val="2428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ACS+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0" w:after="0"/>
              <w:ind w:left="827" w:right="187" w:hanging="361"/>
              <w:jc w:val="left"/>
              <w:rPr>
                <w:sz w:val="22"/>
              </w:rPr>
            </w:pPr>
            <w:r>
              <w:rPr>
                <w:sz w:val="22"/>
              </w:rPr>
              <w:t>Décrivez comment le projet impliquera et représentera concrètement l’ensemble de la diversité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l’intersectionnalité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l’étude,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l’âge,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sexe,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genre, la race, l’indigénéité, la situation familiale et d’autres circonstances de la vie et caractéristiques de vulnérabilité. **</w:t>
            </w:r>
          </w:p>
          <w:p>
            <w:pPr>
              <w:pStyle w:val="TableParagraph"/>
              <w:spacing w:before="3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line="237" w:lineRule="auto"/>
              <w:ind w:left="468" w:right="642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bénéﬁciaires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ﬁnancement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doivent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adhérer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aux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Lignes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directrices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internationales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sur</w:t>
            </w:r>
            <w:r>
              <w:rPr>
                <w:i/>
                <w:sz w:val="22"/>
              </w:rPr>
              <w:t> l’équité en matière de sexe et de genre en recherche (SAGER) décrites </w:t>
            </w:r>
            <w:hyperlink r:id="rId10">
              <w:r>
                <w:rPr>
                  <w:i/>
                  <w:color w:val="0000FF"/>
                  <w:sz w:val="22"/>
                  <w:u w:val="single" w:color="0000FF"/>
                </w:rPr>
                <w:t>ici</w:t>
              </w:r>
              <w:r>
                <w:rPr>
                  <w:i/>
                  <w:sz w:val="22"/>
                  <w:u w:val="none"/>
                </w:rPr>
                <w:t>.</w:t>
              </w:r>
            </w:hyperlink>
          </w:p>
        </w:tc>
      </w:tr>
      <w:tr>
        <w:trPr>
          <w:trHeight w:val="1086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Projets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cours?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décrivez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entrepris.</w:t>
            </w:r>
          </w:p>
        </w:tc>
      </w:tr>
      <w:tr>
        <w:trPr>
          <w:trHeight w:val="3052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Budget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Précisez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ﬁnancement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catégorie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coûts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546" w:val="left" w:leader="none"/>
                <w:tab w:pos="1548" w:val="left" w:leader="none"/>
              </w:tabs>
              <w:spacing w:line="249" w:lineRule="auto" w:before="22" w:after="0"/>
              <w:ind w:left="1548" w:right="692" w:hanging="361"/>
              <w:jc w:val="left"/>
              <w:rPr>
                <w:sz w:val="22"/>
              </w:rPr>
            </w:pPr>
            <w:r>
              <w:rPr>
                <w:sz w:val="22"/>
              </w:rPr>
              <w:t>Salaires,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déplacements,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équipement,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fournitures,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traduction, autres services.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</w:tabs>
              <w:spacing w:line="240" w:lineRule="auto" w:before="13" w:after="0"/>
              <w:ind w:left="828" w:right="795" w:hanging="360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allez-vous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répartir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assurer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principaux produits livrables seront atteints chaque année?</w:t>
            </w:r>
          </w:p>
          <w:p>
            <w:pPr>
              <w:pStyle w:val="TableParagraph"/>
              <w:spacing w:before="1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Avez-vous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projet?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précisez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sources.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*</w:t>
            </w:r>
          </w:p>
          <w:p>
            <w:pPr>
              <w:pStyle w:val="TableParagraph"/>
              <w:spacing w:before="267"/>
              <w:ind w:left="467"/>
              <w:rPr>
                <w:i/>
                <w:sz w:val="22"/>
              </w:rPr>
            </w:pPr>
            <w:r>
              <w:rPr>
                <w:i/>
                <w:sz w:val="22"/>
              </w:rPr>
              <w:t>*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niveau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maximal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d’aide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l’ensemble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ordres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gouvernement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peut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dépasser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100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%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des</w:t>
            </w:r>
          </w:p>
          <w:p>
            <w:pPr>
              <w:pStyle w:val="TableParagraph"/>
              <w:spacing w:line="249" w:lineRule="exact"/>
              <w:ind w:left="467"/>
              <w:rPr>
                <w:i/>
                <w:sz w:val="22"/>
              </w:rPr>
            </w:pPr>
            <w:r>
              <w:rPr>
                <w:i/>
                <w:sz w:val="22"/>
              </w:rPr>
              <w:t>coûts</w:t>
            </w:r>
            <w:r>
              <w:rPr>
                <w:i/>
                <w:spacing w:val="-2"/>
                <w:sz w:val="22"/>
              </w:rPr>
              <w:t> admissibles.</w:t>
            </w:r>
          </w:p>
        </w:tc>
      </w:tr>
    </w:tbl>
    <w:p>
      <w:pPr>
        <w:pStyle w:val="TableParagraph"/>
        <w:spacing w:after="0" w:line="249" w:lineRule="exact"/>
        <w:rPr>
          <w:i/>
          <w:sz w:val="22"/>
        </w:rPr>
        <w:sectPr>
          <w:footerReference w:type="default" r:id="rId9"/>
          <w:pgSz w:w="12240" w:h="15840"/>
          <w:pgMar w:header="0" w:footer="782" w:top="1420" w:bottom="980" w:left="1440" w:right="144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1377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Approbation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éthique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Auprès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établissement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l’approbation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éthique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recherche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sera-t-elle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demandée*?</w:t>
            </w: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line="270" w:lineRule="atLeast"/>
              <w:ind w:left="467"/>
              <w:rPr>
                <w:i/>
                <w:sz w:val="22"/>
              </w:rPr>
            </w:pPr>
            <w:r>
              <w:rPr>
                <w:i/>
                <w:sz w:val="22"/>
              </w:rPr>
              <w:t>*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Les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demandes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peuvent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être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présentées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avant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l’obtention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l’approbation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éthique;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l’approbation</w:t>
            </w:r>
            <w:r>
              <w:rPr>
                <w:i/>
                <w:sz w:val="22"/>
              </w:rPr>
              <w:t> oﬃcielle doit toutefois être reçue avant que l’entente de ﬁnancement ne soit ﬁnalisée.</w:t>
            </w:r>
          </w:p>
        </w:tc>
      </w:tr>
      <w:tr>
        <w:trPr>
          <w:trHeight w:val="1621" w:hRule="atLeast"/>
        </w:trPr>
        <w:tc>
          <w:tcPr>
            <w:tcW w:w="9350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Risques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7" w:val="left" w:leader="none"/>
              </w:tabs>
              <w:spacing w:line="240" w:lineRule="auto" w:before="0" w:after="0"/>
              <w:ind w:left="827" w:right="205" w:hanging="361"/>
              <w:jc w:val="both"/>
              <w:rPr>
                <w:sz w:val="22"/>
              </w:rPr>
            </w:pPr>
            <w:r>
              <w:rPr>
                <w:sz w:val="22"/>
              </w:rPr>
              <w:t>Décrivez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principaux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risques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décrivez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stratégies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d’atténuation.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incluent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sécurité,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réputation,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gouvernance,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risques ﬁnanciers, la dépendance à l’égard de tiers, etc.</w:t>
            </w:r>
          </w:p>
        </w:tc>
      </w:tr>
      <w:tr>
        <w:trPr>
          <w:trHeight w:val="1353" w:hRule="atLeast"/>
        </w:trPr>
        <w:tc>
          <w:tcPr>
            <w:tcW w:w="935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Mesure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rendement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</w:tabs>
              <w:spacing w:line="240" w:lineRule="auto" w:before="0" w:after="0"/>
              <w:ind w:left="827" w:right="699" w:hanging="360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déterminera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réussite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sera-t-elle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mesurée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 </w:t>
            </w:r>
            <w:r>
              <w:rPr>
                <w:spacing w:val="-2"/>
                <w:sz w:val="22"/>
              </w:rPr>
              <w:t>rapportée?</w:t>
            </w:r>
          </w:p>
        </w:tc>
      </w:tr>
      <w:tr>
        <w:trPr>
          <w:trHeight w:val="1089" w:hRule="atLeast"/>
        </w:trPr>
        <w:tc>
          <w:tcPr>
            <w:tcW w:w="935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Veuillez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nous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indiquer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vous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avez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connaissance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cette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opportunité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ﬁnancement:</w:t>
            </w:r>
          </w:p>
        </w:tc>
      </w:tr>
    </w:tbl>
    <w:sectPr>
      <w:type w:val="continuous"/>
      <w:pgSz w:w="12240" w:h="15840"/>
      <w:pgMar w:header="0" w:footer="782" w:top="1420" w:bottom="9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901700</wp:posOffset>
              </wp:positionH>
              <wp:positionV relativeFrom="page">
                <wp:posOffset>9445243</wp:posOffset>
              </wp:positionV>
              <wp:extent cx="11303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30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Version</w:t>
                          </w:r>
                          <w:r>
                            <w:rPr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2024-06-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3.719971pt;width:89pt;height:13.05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Version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2024-06-</w:t>
                    </w:r>
                    <w:r>
                      <w:rPr>
                        <w:spacing w:val="-5"/>
                        <w:sz w:val="2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6036311</wp:posOffset>
          </wp:positionH>
          <wp:positionV relativeFrom="page">
            <wp:posOffset>9384321</wp:posOffset>
          </wp:positionV>
          <wp:extent cx="821014" cy="19366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14" cy="193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901700</wp:posOffset>
              </wp:positionH>
              <wp:positionV relativeFrom="page">
                <wp:posOffset>9445243</wp:posOffset>
              </wp:positionV>
              <wp:extent cx="113030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30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Version</w:t>
                          </w:r>
                          <w:r>
                            <w:rPr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2024-06-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3.719971pt;width:89pt;height:13.05pt;mso-position-horizontal-relative:page;mso-position-vertical-relative:page;z-index:-1582387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Version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2024-06-</w:t>
                    </w:r>
                    <w:r>
                      <w:rPr>
                        <w:spacing w:val="-5"/>
                        <w:sz w:val="2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o"/>
      <w:lvlJc w:val="left"/>
      <w:pPr>
        <w:ind w:left="154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0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3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0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06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7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06" w:hanging="361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o"/>
      <w:lvlJc w:val="left"/>
      <w:pPr>
        <w:ind w:left="154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2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10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o"/>
      <w:lvlJc w:val="left"/>
      <w:pPr>
        <w:ind w:left="154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0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3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0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06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7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06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36" w:hanging="361"/>
      </w:pPr>
      <w:rPr>
        <w:rFonts w:hint="default"/>
        <w:lang w:val="fr-FR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90"/>
      <w:ind w:left="1" w:right="3"/>
      <w:jc w:val="center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veterans.gc.ca/fra/about-vac/research/federal-research-funding" TargetMode="External"/><Relationship Id="rId9" Type="http://schemas.openxmlformats.org/officeDocument/2006/relationships/footer" Target="footer2.xml"/><Relationship Id="rId10" Type="http://schemas.openxmlformats.org/officeDocument/2006/relationships/hyperlink" Target="https://researchintegrityjournal.biomedcentral.com/articles/10.1186/s41073-016-0007-6/tables/1" TargetMode="External"/><Relationship Id="rId11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Veterans Affairs Canada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 A Pinsent (VAC/ACC)</dc:creator>
  <dc:description/>
  <dcterms:created xsi:type="dcterms:W3CDTF">2025-12-16T20:05:23Z</dcterms:created>
  <dcterms:modified xsi:type="dcterms:W3CDTF">2025-12-16T20:05:23Z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D:20251216180733</vt:lpwstr>
  </property>
  <property fmtid="{D5CDD505-2E9C-101B-9397-08002B2CF9AE}" pid="7" name="_AdHocReviewCycleID">
    <vt:lpwstr>1029362132</vt:lpwstr>
  </property>
  <property fmtid="{D5CDD505-2E9C-101B-9397-08002B2CF9AE}" pid="8" name="_AuthorEmail">
    <vt:lpwstr>katie.mackinnon@veterans.gc.ca</vt:lpwstr>
  </property>
  <property fmtid="{D5CDD505-2E9C-101B-9397-08002B2CF9AE}" pid="9" name="_AuthorEmailDisplayName">
    <vt:lpwstr>Katie MacKinnon (VAC/ACC)</vt:lpwstr>
  </property>
  <property fmtid="{D5CDD505-2E9C-101B-9397-08002B2CF9AE}" pid="10" name="_EmailSubject">
    <vt:lpwstr>New JFRFP Opportunity for Posting - RF-0062 Investigation of Autologous Blood Therapies for Treatment of Orthopaedic Injuries</vt:lpwstr>
  </property>
  <property fmtid="{D5CDD505-2E9C-101B-9397-08002B2CF9AE}" pid="11" name="_NewReviewCycle">
    <vt:lpwstr/>
  </property>
  <property fmtid="{D5CDD505-2E9C-101B-9397-08002B2CF9AE}" pid="12" name="_PreviousAdHocReviewCycleID">
    <vt:lpwstr>240508642</vt:lpwstr>
  </property>
  <property fmtid="{D5CDD505-2E9C-101B-9397-08002B2CF9AE}" pid="13" name="_ReviewingToolsShownOnce">
    <vt:lpwstr/>
  </property>
</Properties>
</file>