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0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6036311</wp:posOffset>
            </wp:positionH>
            <wp:positionV relativeFrom="page">
              <wp:posOffset>9384321</wp:posOffset>
            </wp:positionV>
            <wp:extent cx="821014" cy="19366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14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 w:val="0"/>
          <w:sz w:val="20"/>
        </w:rPr>
        <w:drawing>
          <wp:inline distT="0" distB="0" distL="0" distR="0">
            <wp:extent cx="2024153" cy="405479"/>
            <wp:effectExtent l="0" t="0" r="0" b="0"/>
            <wp:docPr id="3" name="Image 3" descr="A black background with a black square  Description automatically generated with medium confidenc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black background with a black square  Description automatically generated with medium confidence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153" cy="4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Title"/>
      </w:pPr>
      <w:r>
        <w:rPr/>
        <w:t>Joint</w:t>
      </w:r>
      <w:r>
        <w:rPr>
          <w:spacing w:val="-11"/>
        </w:rPr>
        <w:t> </w:t>
      </w:r>
      <w:r>
        <w:rPr/>
        <w:t>Federal</w:t>
      </w:r>
      <w:r>
        <w:rPr>
          <w:spacing w:val="-9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Funding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Military</w:t>
      </w:r>
      <w:r>
        <w:rPr>
          <w:spacing w:val="-9"/>
        </w:rPr>
        <w:t> </w:t>
      </w:r>
      <w:r>
        <w:rPr/>
        <w:t>Personnel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Veterans</w:t>
      </w:r>
    </w:p>
    <w:p>
      <w:pPr>
        <w:spacing w:before="188"/>
        <w:ind w:left="360" w:right="0" w:firstLine="0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Template</w:t>
      </w:r>
    </w:p>
    <w:p>
      <w:pPr>
        <w:pStyle w:val="BodyText"/>
        <w:spacing w:line="259" w:lineRule="auto" w:before="182"/>
        <w:ind w:left="359" w:right="306"/>
        <w:jc w:val="both"/>
      </w:pPr>
      <w:r>
        <w:rPr>
          <w:i/>
        </w:rPr>
        <w:t>Information in this application will be used</w:t>
      </w:r>
      <w:r>
        <w:rPr>
          <w:i/>
          <w:spacing w:val="-1"/>
        </w:rPr>
        <w:t> </w:t>
      </w:r>
      <w:r>
        <w:rPr>
          <w:i/>
        </w:rPr>
        <w:t>to assess eligibility for funding, relevance and merit of the</w:t>
      </w:r>
      <w:r>
        <w:rPr/>
        <w:t> project, expertise of the research team, appropriateness of the budget, and timelines.</w:t>
      </w:r>
      <w:r>
        <w:rPr>
          <w:spacing w:val="40"/>
        </w:rPr>
        <w:t> </w:t>
      </w:r>
      <w:r>
        <w:rPr/>
        <w:t>Applicants are encouraged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concise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clearly</w:t>
      </w:r>
      <w:r>
        <w:rPr>
          <w:spacing w:val="-4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needs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sponsor.</w:t>
      </w:r>
    </w:p>
    <w:p>
      <w:pPr>
        <w:spacing w:line="240" w:lineRule="auto" w:before="2" w:after="0"/>
        <w:rPr>
          <w:i/>
          <w:sz w:val="13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292" w:hRule="atLeast"/>
        </w:trPr>
        <w:tc>
          <w:tcPr>
            <w:tcW w:w="9350" w:type="dxa"/>
            <w:shd w:val="clear" w:color="auto" w:fill="B4C5E7"/>
          </w:tcPr>
          <w:p>
            <w:pPr>
              <w:pStyle w:val="TableParagraph"/>
              <w:spacing w:line="272" w:lineRule="exact"/>
              <w:ind w:left="53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> opportunity</w:t>
            </w:r>
          </w:p>
        </w:tc>
      </w:tr>
      <w:tr>
        <w:trPr>
          <w:trHeight w:val="292" w:hRule="atLeast"/>
        </w:trPr>
        <w:tc>
          <w:tcPr>
            <w:tcW w:w="9350" w:type="dxa"/>
          </w:tcPr>
          <w:p>
            <w:pPr>
              <w:pStyle w:val="TableParagraph"/>
              <w:spacing w:line="272" w:lineRule="exact"/>
              <w:ind w:left="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Autologous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Therapies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Orthopaedic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Injuries</w:t>
            </w:r>
          </w:p>
        </w:tc>
      </w:tr>
      <w:tr>
        <w:trPr>
          <w:trHeight w:val="294" w:hRule="atLeast"/>
        </w:trPr>
        <w:tc>
          <w:tcPr>
            <w:tcW w:w="9350" w:type="dxa"/>
            <w:shd w:val="clear" w:color="auto" w:fill="B4C5E7"/>
          </w:tcPr>
          <w:p>
            <w:pPr>
              <w:pStyle w:val="TableParagraph"/>
              <w:spacing w:line="273" w:lineRule="exact" w:before="1"/>
              <w:ind w:left="53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>
        <w:trPr>
          <w:trHeight w:val="1734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Principle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Investigator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79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Name: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79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Position: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Address: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2"/>
                <w:sz w:val="22"/>
              </w:rPr>
              <w:t> Number: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Preferred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correspondence:</w:t>
            </w:r>
          </w:p>
        </w:tc>
      </w:tr>
      <w:tr>
        <w:trPr>
          <w:trHeight w:val="2006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Organization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Name: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institution*: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Mailing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Address:</w:t>
            </w:r>
          </w:p>
          <w:p>
            <w:pPr>
              <w:pStyle w:val="TableParagraph"/>
              <w:spacing w:before="267"/>
              <w:ind w:left="468" w:right="188"/>
              <w:rPr>
                <w:i/>
                <w:sz w:val="22"/>
              </w:rPr>
            </w:pPr>
            <w:r>
              <w:rPr>
                <w:i/>
                <w:sz w:val="22"/>
              </w:rPr>
              <w:t>*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Organizations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eligible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apply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funding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outlined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funding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program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z w:val="22"/>
              </w:rPr>
              <w:t> page at </w:t>
            </w:r>
            <w:hyperlink r:id="rId8">
              <w:r>
                <w:rPr>
                  <w:i/>
                  <w:color w:val="0000FF"/>
                  <w:sz w:val="22"/>
                  <w:u w:val="single" w:color="0000FF"/>
                </w:rPr>
                <w:t>https://www.veterans.gc.ca/eng/about-vac/research/federal-research-funding</w:t>
              </w:r>
            </w:hyperlink>
          </w:p>
        </w:tc>
      </w:tr>
      <w:tr>
        <w:trPr>
          <w:trHeight w:val="1355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Research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partners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collaborators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Name,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title,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email,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organization,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role</w:t>
            </w:r>
          </w:p>
        </w:tc>
      </w:tr>
      <w:tr>
        <w:trPr>
          <w:trHeight w:val="1890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Research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team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expertise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0" w:after="0"/>
              <w:ind w:left="827" w:right="185" w:hanging="361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breadth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expertise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eﬀectively carry out the project and interpret ﬁndings in the context of the policy priority described in the funding opportunity.</w:t>
            </w:r>
          </w:p>
        </w:tc>
      </w:tr>
      <w:tr>
        <w:trPr>
          <w:trHeight w:val="1943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Disclosures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0" w:after="0"/>
              <w:ind w:left="827" w:right="1082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answer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declarations.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answer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either declaration, attach a separate letter with details.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47" w:val="left" w:leader="none"/>
              </w:tabs>
              <w:spacing w:line="237" w:lineRule="auto" w:before="161" w:after="0"/>
              <w:ind w:left="1547" w:right="353" w:hanging="360"/>
              <w:jc w:val="left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i/>
                <w:sz w:val="22"/>
              </w:rPr>
              <w:t>Conﬂict of interest and Post-Employment Code for Public Oﬃce Holders </w:t>
            </w:r>
            <w:r>
              <w:rPr>
                <w:sz w:val="22"/>
              </w:rPr>
              <w:t>and/or the </w:t>
            </w:r>
            <w:r>
              <w:rPr>
                <w:i/>
                <w:sz w:val="22"/>
              </w:rPr>
              <w:t>Values and Ethics Code for the Public Service</w:t>
            </w:r>
            <w:r>
              <w:rPr>
                <w:sz w:val="22"/>
              </w:rPr>
              <w:t>?</w:t>
            </w:r>
          </w:p>
        </w:tc>
      </w:tr>
    </w:tbl>
    <w:p>
      <w:pPr>
        <w:pStyle w:val="TableParagraph"/>
        <w:spacing w:after="0" w:line="237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445" w:top="1440" w:bottom="640" w:left="1080" w:right="1440"/>
          <w:pgNumType w:start="1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710" w:hRule="atLeast"/>
        </w:trPr>
        <w:tc>
          <w:tcPr>
            <w:tcW w:w="935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9" w:val="left" w:leader="none"/>
              </w:tabs>
              <w:spacing w:line="271" w:lineRule="exact" w:before="0" w:after="0"/>
              <w:ind w:left="359" w:right="879" w:hanging="359"/>
              <w:jc w:val="right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lobbyists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contingency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fee</w:t>
            </w:r>
          </w:p>
          <w:p>
            <w:pPr>
              <w:pStyle w:val="TableParagraph"/>
              <w:spacing w:line="265" w:lineRule="exact"/>
              <w:ind w:left="0" w:right="792"/>
              <w:jc w:val="right"/>
              <w:rPr>
                <w:sz w:val="22"/>
              </w:rPr>
            </w:pPr>
            <w:r>
              <w:rPr>
                <w:sz w:val="22"/>
              </w:rPr>
              <w:t>arrangement?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registered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Lobbying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Act</w:t>
            </w:r>
            <w:r>
              <w:rPr>
                <w:spacing w:val="-4"/>
                <w:sz w:val="22"/>
              </w:rPr>
              <w:t>?</w:t>
            </w:r>
          </w:p>
        </w:tc>
      </w:tr>
      <w:tr>
        <w:trPr>
          <w:trHeight w:val="292" w:hRule="atLeast"/>
        </w:trPr>
        <w:tc>
          <w:tcPr>
            <w:tcW w:w="9350" w:type="dxa"/>
            <w:shd w:val="clear" w:color="auto" w:fill="B4C5E7"/>
          </w:tcPr>
          <w:p>
            <w:pPr>
              <w:pStyle w:val="TableParagraph"/>
              <w:spacing w:line="272" w:lineRule="exact"/>
              <w:ind w:left="53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>
        <w:trPr>
          <w:trHeight w:val="1213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Title: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1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Proposed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dates: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deliverables:</w:t>
            </w:r>
          </w:p>
        </w:tc>
      </w:tr>
      <w:tr>
        <w:trPr>
          <w:trHeight w:val="1624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Relevance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40" w:lineRule="auto" w:before="0" w:after="0"/>
              <w:ind w:left="827" w:right="581" w:hanging="361"/>
              <w:jc w:val="left"/>
              <w:rPr>
                <w:sz w:val="22"/>
              </w:rPr>
            </w:pPr>
            <w:r>
              <w:rPr>
                <w:sz w:val="22"/>
              </w:rPr>
              <w:t>What are the key research questions?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How do the project objectives correspond to the 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objectives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identiﬁed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opportunity?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answer the research questions being asked in the opportunity?</w:t>
            </w:r>
          </w:p>
        </w:tc>
      </w:tr>
      <w:tr>
        <w:trPr>
          <w:trHeight w:val="1084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Methods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detail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methodology.</w:t>
            </w:r>
          </w:p>
        </w:tc>
      </w:tr>
      <w:tr>
        <w:trPr>
          <w:trHeight w:val="1893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GBA+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0" w:lineRule="auto" w:before="0" w:after="0"/>
              <w:ind w:left="827" w:right="340" w:hanging="361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meaningfully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consider,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diversity and intersectionality across the study population, such as age, sex, gender, race, indigeneity, family status, and other life circumstances and vulnerability characteristics.*</w:t>
            </w:r>
          </w:p>
          <w:p>
            <w:pPr>
              <w:pStyle w:val="TableParagraph"/>
              <w:spacing w:before="1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467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Funding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recipients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must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adhere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Sex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Gender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Equity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Research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guidelines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described</w:t>
            </w:r>
            <w:r>
              <w:rPr>
                <w:i/>
                <w:spacing w:val="-7"/>
                <w:sz w:val="22"/>
              </w:rPr>
              <w:t> </w:t>
            </w:r>
            <w:hyperlink r:id="rId10">
              <w:r>
                <w:rPr>
                  <w:i/>
                  <w:color w:val="0000FF"/>
                  <w:spacing w:val="-2"/>
                  <w:sz w:val="22"/>
                  <w:u w:val="single" w:color="0000FF"/>
                </w:rPr>
                <w:t>here</w:t>
              </w:r>
              <w:r>
                <w:rPr>
                  <w:i/>
                  <w:spacing w:val="-2"/>
                  <w:sz w:val="22"/>
                  <w:u w:val="none"/>
                </w:rPr>
                <w:t>.</w:t>
              </w:r>
            </w:hyperlink>
          </w:p>
        </w:tc>
      </w:tr>
      <w:tr>
        <w:trPr>
          <w:trHeight w:val="1084" w:hRule="atLeast"/>
        </w:trPr>
        <w:tc>
          <w:tcPr>
            <w:tcW w:w="9350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Existing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79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already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underway?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ongoing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work.</w:t>
            </w:r>
          </w:p>
        </w:tc>
      </w:tr>
      <w:tr>
        <w:trPr>
          <w:trHeight w:val="2517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Budget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category: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546" w:val="left" w:leader="none"/>
              </w:tabs>
              <w:spacing w:line="240" w:lineRule="auto" w:before="22" w:after="0"/>
              <w:ind w:left="154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Salaries,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travel,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supplies,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translation,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services.</w:t>
            </w:r>
          </w:p>
          <w:p>
            <w:pPr>
              <w:pStyle w:val="TableParagraph"/>
              <w:spacing w:before="34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break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yearly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deliverables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year?</w:t>
            </w: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project?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amounts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sources.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*</w:t>
            </w:r>
          </w:p>
          <w:p>
            <w:pPr>
              <w:pStyle w:val="TableParagraph"/>
              <w:spacing w:before="1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line="249" w:lineRule="exact"/>
              <w:ind w:left="467"/>
              <w:rPr>
                <w:i/>
                <w:sz w:val="22"/>
              </w:rPr>
            </w:pPr>
            <w:r>
              <w:rPr>
                <w:i/>
                <w:sz w:val="22"/>
              </w:rPr>
              <w:t>*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Maximum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assistance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from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levels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government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cannot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exceed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100%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eligible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costs.</w:t>
            </w:r>
          </w:p>
        </w:tc>
      </w:tr>
      <w:tr>
        <w:trPr>
          <w:trHeight w:val="1374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Ethics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approval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institution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sought*?</w:t>
            </w:r>
          </w:p>
          <w:p>
            <w:pPr>
              <w:pStyle w:val="TableParagraph"/>
              <w:spacing w:line="270" w:lineRule="atLeast" w:before="267"/>
              <w:ind w:left="467" w:right="188"/>
              <w:rPr>
                <w:i/>
                <w:sz w:val="22"/>
              </w:rPr>
            </w:pPr>
            <w:r>
              <w:rPr>
                <w:i/>
                <w:sz w:val="22"/>
              </w:rPr>
              <w:t>*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*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Applications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submitted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prior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receiving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ethics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approval;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however,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formal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approval</w:t>
            </w:r>
            <w:r>
              <w:rPr>
                <w:i/>
                <w:sz w:val="22"/>
              </w:rPr>
              <w:t> must be granted before a funding agreement can be ﬁnalized.</w:t>
            </w:r>
          </w:p>
        </w:tc>
      </w:tr>
    </w:tbl>
    <w:p>
      <w:pPr>
        <w:pStyle w:val="TableParagraph"/>
        <w:spacing w:after="0" w:line="270" w:lineRule="atLeast"/>
        <w:rPr>
          <w:i/>
          <w:sz w:val="22"/>
        </w:rPr>
        <w:sectPr>
          <w:footerReference w:type="default" r:id="rId9"/>
          <w:pgSz w:w="12240" w:h="15840"/>
          <w:pgMar w:header="0" w:footer="782" w:top="1420" w:bottom="1840" w:left="1080" w:right="144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1377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Risks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mitigation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strategies.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risks,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reputational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governance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ﬁnancial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dependencies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parties,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etc.</w:t>
            </w:r>
          </w:p>
        </w:tc>
      </w:tr>
      <w:tr>
        <w:trPr>
          <w:trHeight w:val="1086" w:hRule="atLeast"/>
        </w:trPr>
        <w:tc>
          <w:tcPr>
            <w:tcW w:w="9350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Performance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measurement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</w:tabs>
              <w:spacing w:line="279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success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measured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reported?</w:t>
            </w:r>
          </w:p>
        </w:tc>
      </w:tr>
      <w:tr>
        <w:trPr>
          <w:trHeight w:val="1089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Please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tell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how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found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out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about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funding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opportunity:</w:t>
            </w:r>
          </w:p>
        </w:tc>
      </w:tr>
    </w:tbl>
    <w:sectPr>
      <w:type w:val="continuous"/>
      <w:pgSz w:w="12240" w:h="15840"/>
      <w:pgMar w:header="0" w:footer="782" w:top="1420" w:bottom="9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901700</wp:posOffset>
              </wp:positionH>
              <wp:positionV relativeFrom="page">
                <wp:posOffset>9445243</wp:posOffset>
              </wp:positionV>
              <wp:extent cx="11303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30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Version</w:t>
                          </w:r>
                          <w:r>
                            <w:rPr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2023-08-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3.719971pt;width:89pt;height:13.05pt;mso-position-horizontal-relative:page;mso-position-vertical-relative:page;z-index:-1582489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Version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2023-08-</w:t>
                    </w:r>
                    <w:r>
                      <w:rPr>
                        <w:spacing w:val="-5"/>
                        <w:sz w:val="22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6036311</wp:posOffset>
          </wp:positionH>
          <wp:positionV relativeFrom="page">
            <wp:posOffset>9384321</wp:posOffset>
          </wp:positionV>
          <wp:extent cx="821014" cy="19366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14" cy="193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901700</wp:posOffset>
              </wp:positionH>
              <wp:positionV relativeFrom="page">
                <wp:posOffset>9445243</wp:posOffset>
              </wp:positionV>
              <wp:extent cx="113030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30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Version</w:t>
                          </w:r>
                          <w:r>
                            <w:rPr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2023-08-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3.719971pt;width:89pt;height:13.05pt;mso-position-horizontal-relative:page;mso-position-vertical-relative:page;z-index:-1582387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Version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2023-08-</w:t>
                    </w:r>
                    <w:r>
                      <w:rPr>
                        <w:spacing w:val="-5"/>
                        <w:sz w:val="22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7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6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o"/>
      <w:lvlJc w:val="left"/>
      <w:pPr>
        <w:ind w:left="154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7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6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7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6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6"/>
      <w:ind w:left="360" w:right="2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veterans.gc.ca/eng/about-vac/research/federal-research-funding" TargetMode="External"/><Relationship Id="rId9" Type="http://schemas.openxmlformats.org/officeDocument/2006/relationships/footer" Target="footer2.xml"/><Relationship Id="rId10" Type="http://schemas.openxmlformats.org/officeDocument/2006/relationships/hyperlink" Target="https://researchintegrityjournal.biomedcentral.com/articles/10.1186/s41073-016-0007-6/tables/1" TargetMode="External"/><Relationship Id="rId11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Veterans Affairs Canada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 A Pinsent (VAC/ACC)</dc:creator>
  <dc:description/>
  <dcterms:created xsi:type="dcterms:W3CDTF">2025-12-16T20:02:03Z</dcterms:created>
  <dcterms:modified xsi:type="dcterms:W3CDTF">2025-12-16T20:02:03Z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D:20251216180733</vt:lpwstr>
  </property>
  <property fmtid="{D5CDD505-2E9C-101B-9397-08002B2CF9AE}" pid="7" name="_AdHocReviewCycleID">
    <vt:lpwstr>1083642014</vt:lpwstr>
  </property>
  <property fmtid="{D5CDD505-2E9C-101B-9397-08002B2CF9AE}" pid="8" name="_AuthorEmail">
    <vt:lpwstr>katie.mackinnon@veterans.gc.ca</vt:lpwstr>
  </property>
  <property fmtid="{D5CDD505-2E9C-101B-9397-08002B2CF9AE}" pid="9" name="_AuthorEmailDisplayName">
    <vt:lpwstr>Katie MacKinnon (VAC/ACC)</vt:lpwstr>
  </property>
  <property fmtid="{D5CDD505-2E9C-101B-9397-08002B2CF9AE}" pid="10" name="_EmailSubject">
    <vt:lpwstr>New JFRFP Opportunity for Posting - RF-0062 Investigation of Autologous Blood Therapies for Treatment of Orthopaedic Injuries</vt:lpwstr>
  </property>
  <property fmtid="{D5CDD505-2E9C-101B-9397-08002B2CF9AE}" pid="11" name="_NewReviewCycle">
    <vt:lpwstr/>
  </property>
  <property fmtid="{D5CDD505-2E9C-101B-9397-08002B2CF9AE}" pid="12" name="_PreviousAdHocReviewCycleID">
    <vt:lpwstr>13734754</vt:lpwstr>
  </property>
  <property fmtid="{D5CDD505-2E9C-101B-9397-08002B2CF9AE}" pid="13" name="_ReviewingToolsShownOnce">
    <vt:lpwstr/>
  </property>
</Properties>
</file>